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BB4ADF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B5743E" w:rsidRPr="00960BE0">
              <w:rPr>
                <w:rFonts w:ascii="Comic Sans MS" w:hAnsi="Comic Sans MS"/>
                <w:b/>
              </w:rPr>
              <w:t xml:space="preserve"> </w:t>
            </w:r>
            <w:r w:rsidR="00E121D2">
              <w:rPr>
                <w:rFonts w:ascii="Comic Sans MS" w:hAnsi="Comic Sans MS"/>
                <w:b/>
              </w:rPr>
              <w:t>8</w:t>
            </w:r>
            <w:r w:rsidR="00772E1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683768">
              <w:rPr>
                <w:rFonts w:ascii="Comic Sans MS" w:hAnsi="Comic Sans MS"/>
                <w:b/>
                <w:sz w:val="22"/>
                <w:szCs w:val="22"/>
              </w:rPr>
              <w:t>op</w:t>
            </w:r>
            <w:r w:rsidR="00E121D2">
              <w:rPr>
                <w:rFonts w:ascii="Comic Sans MS" w:hAnsi="Comic Sans MS"/>
                <w:b/>
                <w:sz w:val="22"/>
                <w:szCs w:val="22"/>
              </w:rPr>
              <w:t xml:space="preserve"> 29</w:t>
            </w:r>
            <w:r w:rsidR="00E2765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E2765B">
              <w:rPr>
                <w:rFonts w:ascii="Comic Sans MS" w:hAnsi="Comic Sans MS"/>
                <w:b/>
                <w:sz w:val="22"/>
                <w:szCs w:val="22"/>
              </w:rPr>
              <w:t>Februarie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E707C6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10B6E" w:rsidRDefault="00D10B6E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Gesonde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Vrugte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)</w:t>
            </w:r>
          </w:p>
          <w:p w:rsidR="00E121D2" w:rsidRPr="00E121D2" w:rsidRDefault="00E121D2" w:rsidP="00E121D2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Ouerkomitee</w:t>
            </w:r>
            <w:proofErr w:type="spell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vergadering</w:t>
            </w:r>
            <w:proofErr w:type="spell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 xml:space="preserve"> in die Jacques Botes </w:t>
            </w: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skoolsaal</w:t>
            </w:r>
            <w:proofErr w:type="gram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,Woensdagaand</w:t>
            </w:r>
            <w:proofErr w:type="spellEnd"/>
            <w:proofErr w:type="gram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 xml:space="preserve"> 2 </w:t>
            </w: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Maart</w:t>
            </w:r>
            <w:proofErr w:type="spell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vanaf</w:t>
            </w:r>
            <w:proofErr w:type="spell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 xml:space="preserve"> 18:00 tot 19:00.</w:t>
            </w:r>
          </w:p>
          <w:p w:rsidR="00E121D2" w:rsidRPr="00E121D2" w:rsidRDefault="00E121D2" w:rsidP="00E121D2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Fondsinsameling</w:t>
            </w:r>
            <w:proofErr w:type="spell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: GHOLFDAG 6 MEI 2016</w:t>
            </w:r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121D2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proofErr w:type="gram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ondersteun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fondsinsamelingsprojek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Kontak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121D2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proofErr w:type="gram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Hanz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( 083 504 0697), Ruan  (079 015 9822) of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Anneliese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Burger (079 054 5940)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</w:p>
          <w:p w:rsidR="00D10B6E" w:rsidRDefault="00E121D2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09:00-11:00.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stalletjies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08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;30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opslaan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Onthou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tafel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kleingeld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banier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sambreel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skadu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son.</w:t>
            </w:r>
            <w:r w:rsidR="008D116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8D1160"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 w:rsidR="008D1160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Mary-Jay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op ‘n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papier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bedrag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van die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uitgawes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met u en u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naam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neer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skryf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oggend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. Mary-Jay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gee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09:00.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publiek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ouma</w:t>
            </w:r>
            <w:proofErr w:type="gramStart"/>
            <w:r w:rsidR="00501D67">
              <w:rPr>
                <w:rFonts w:ascii="Comic Sans MS" w:hAnsi="Comic Sans MS" w:cs="Calibri"/>
                <w:sz w:val="20"/>
                <w:szCs w:val="20"/>
              </w:rPr>
              <w:t>,oups</w:t>
            </w:r>
            <w:proofErr w:type="spellEnd"/>
            <w:proofErr w:type="gram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tannie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oom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ondersteun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dag.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501D67">
              <w:rPr>
                <w:rFonts w:ascii="Comic Sans MS" w:hAnsi="Comic Sans MS" w:cs="Calibri"/>
                <w:sz w:val="20"/>
                <w:szCs w:val="20"/>
              </w:rPr>
              <w:t>welkom</w:t>
            </w:r>
            <w:proofErr w:type="spellEnd"/>
            <w:r w:rsidR="00501D67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501D67" w:rsidRDefault="00501D67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501D67">
              <w:rPr>
                <w:rFonts w:ascii="Comic Sans MS" w:hAnsi="Comic Sans MS" w:cs="Calibri"/>
                <w:b/>
                <w:sz w:val="20"/>
                <w:szCs w:val="20"/>
              </w:rPr>
              <w:t>Vrugteslaai</w:t>
            </w:r>
            <w:proofErr w:type="spellEnd"/>
            <w:r w:rsidRPr="00501D67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01D67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P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501D67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501D67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saambring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groooot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vrugteslaai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metvla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geniet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a.g.v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entrepreneursdag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>
              <w:rPr>
                <w:rFonts w:ascii="Comic Sans MS" w:hAnsi="Comic Sans MS" w:cs="Calibri"/>
                <w:sz w:val="20"/>
                <w:szCs w:val="20"/>
              </w:rPr>
              <w:t>verskeidenheid</w:t>
            </w:r>
            <w:proofErr w:type="spellEnd"/>
            <w:r w:rsidR="004338D8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4338D8">
              <w:rPr>
                <w:rFonts w:ascii="Comic Sans MS" w:hAnsi="Comic Sans MS" w:cs="Calibri"/>
                <w:sz w:val="20"/>
                <w:szCs w:val="20"/>
              </w:rPr>
              <w:t>vrugte</w:t>
            </w:r>
            <w:proofErr w:type="spellEnd"/>
            <w:r w:rsidR="004338D8">
              <w:rPr>
                <w:rFonts w:ascii="Comic Sans MS" w:hAnsi="Comic Sans MS" w:cs="Calibri"/>
                <w:sz w:val="20"/>
                <w:szCs w:val="20"/>
              </w:rPr>
              <w:t xml:space="preserve"> of </w:t>
            </w:r>
            <w:proofErr w:type="spellStart"/>
            <w:r w:rsidR="004338D8">
              <w:rPr>
                <w:rFonts w:ascii="Comic Sans MS" w:hAnsi="Comic Sans MS" w:cs="Calibri"/>
                <w:sz w:val="20"/>
                <w:szCs w:val="20"/>
              </w:rPr>
              <w:t>bessies</w:t>
            </w:r>
            <w:proofErr w:type="spellEnd"/>
            <w:r w:rsid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>
              <w:rPr>
                <w:rFonts w:ascii="Comic Sans MS" w:hAnsi="Comic Sans MS" w:cs="Calibri"/>
                <w:sz w:val="20"/>
                <w:szCs w:val="20"/>
              </w:rPr>
              <w:t>waardeer</w:t>
            </w:r>
            <w:proofErr w:type="spellEnd"/>
            <w:r w:rsidR="004338D8"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4338D8" w:rsidRDefault="004338D8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 xml:space="preserve">NSA </w:t>
            </w:r>
            <w:proofErr w:type="spellStart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Pers</w:t>
            </w:r>
            <w:proofErr w:type="spellEnd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hempies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hempies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met’n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denimbroek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4338D8" w:rsidRDefault="004338D8" w:rsidP="00BB4ADF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Pragtige</w:t>
            </w:r>
            <w:proofErr w:type="spellEnd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 xml:space="preserve"> boom </w:t>
            </w:r>
            <w:proofErr w:type="spellStart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geverf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versoek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verlede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week se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nuusbrief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, het Elaine Montgomery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pragtige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boom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skilder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leerder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geleentheid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gehad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hulle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name op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bordjies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skryf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die boom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hang.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boom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beeld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dan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skoolwapen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uit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-die boom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groei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goeie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vrugte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dra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. (Ps 1:3).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gerus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kyk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wanneer</w:t>
            </w:r>
            <w:proofErr w:type="spellEnd"/>
            <w:r>
              <w:rPr>
                <w:rFonts w:ascii="Comic Sans MS" w:hAnsi="Comic Sans MS" w:cs="Calibri"/>
              </w:rPr>
              <w:t xml:space="preserve"> u ‘n </w:t>
            </w:r>
            <w:proofErr w:type="spellStart"/>
            <w:r>
              <w:rPr>
                <w:rFonts w:ascii="Comic Sans MS" w:hAnsi="Comic Sans MS" w:cs="Calibri"/>
              </w:rPr>
              <w:t>kansie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kry</w:t>
            </w:r>
            <w:proofErr w:type="spellEnd"/>
          </w:p>
          <w:p w:rsidR="004338D8" w:rsidRPr="00501D67" w:rsidRDefault="004338D8" w:rsidP="00BB4ADF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4338D8" w:rsidRPr="004338D8" w:rsidRDefault="00BB4ADF" w:rsidP="004338D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lastRenderedPageBreak/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“ Die Here God is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krag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beskerming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, die Here gee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genade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eer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weerhou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goeie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dié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reg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lewe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” (Ps 84:12)</w:t>
            </w:r>
          </w:p>
          <w:p w:rsidR="00007D4E" w:rsidRPr="00E4341F" w:rsidRDefault="00007D4E" w:rsidP="004338D8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FC3CEC" w:rsidRDefault="00BB4ADF" w:rsidP="00E4341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BB4ADF" w:rsidRDefault="00BB4ADF" w:rsidP="00E4341F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Default="00020C54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</w:t>
            </w:r>
            <w:r w:rsidR="00BB4ADF">
              <w:rPr>
                <w:rFonts w:ascii="Comic Sans MS" w:hAnsi="Comic Sans MS"/>
                <w:sz w:val="20"/>
                <w:szCs w:val="20"/>
              </w:rPr>
              <w:t>__________________</w:t>
            </w:r>
            <w:r w:rsidR="0055002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017E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</w:p>
          <w:p w:rsidR="00440D5D" w:rsidRDefault="00B017E4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  <w:r w:rsidR="00BB4ADF">
              <w:rPr>
                <w:rFonts w:ascii="Comic Sans MS" w:hAnsi="Comic Sans MS"/>
                <w:sz w:val="20"/>
                <w:szCs w:val="20"/>
              </w:rPr>
              <w:t>-</w:t>
            </w:r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4ADF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BB4ADF" w:rsidRPr="00CC521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97013E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97013E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1F71C6" w:rsidRPr="00960BE0">
              <w:rPr>
                <w:rFonts w:ascii="Comic Sans MS" w:hAnsi="Comic Sans MS"/>
                <w:b/>
              </w:rPr>
              <w:t xml:space="preserve"> </w:t>
            </w:r>
            <w:r w:rsidR="00E121D2">
              <w:rPr>
                <w:rFonts w:ascii="Comic Sans MS" w:hAnsi="Comic Sans MS"/>
                <w:b/>
              </w:rPr>
              <w:t>8</w:t>
            </w:r>
            <w:r w:rsidR="00772E1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683768">
              <w:rPr>
                <w:rFonts w:ascii="Comic Sans MS" w:hAnsi="Comic Sans MS"/>
                <w:b/>
                <w:sz w:val="22"/>
                <w:szCs w:val="22"/>
              </w:rPr>
              <w:t>op</w:t>
            </w:r>
            <w:r w:rsidR="00E121D2">
              <w:rPr>
                <w:rFonts w:ascii="Comic Sans MS" w:hAnsi="Comic Sans MS"/>
                <w:b/>
                <w:sz w:val="22"/>
                <w:szCs w:val="22"/>
              </w:rPr>
              <w:t xml:space="preserve"> 29</w:t>
            </w:r>
            <w:r w:rsidR="00E2765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E2765B">
              <w:rPr>
                <w:rFonts w:ascii="Comic Sans MS" w:hAnsi="Comic Sans MS"/>
                <w:b/>
                <w:sz w:val="22"/>
                <w:szCs w:val="22"/>
              </w:rPr>
              <w:t>Februarie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CC5214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D10B6E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10B6E" w:rsidRPr="00E02F8A" w:rsidRDefault="00BA217F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187960</wp:posOffset>
                  </wp:positionV>
                  <wp:extent cx="971550" cy="114300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1658B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020C54" w:rsidRDefault="00B017E4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121D2">
              <w:rPr>
                <w:rFonts w:ascii="Comic Sans MS" w:hAnsi="Comic Sans MS" w:cs="Calibri"/>
                <w:sz w:val="20"/>
                <w:szCs w:val="20"/>
              </w:rPr>
              <w:t>Gesonde</w:t>
            </w:r>
            <w:proofErr w:type="spellEnd"/>
            <w:r w:rsid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121D2">
              <w:rPr>
                <w:rFonts w:ascii="Comic Sans MS" w:hAnsi="Comic Sans MS" w:cs="Calibri"/>
                <w:sz w:val="20"/>
                <w:szCs w:val="20"/>
              </w:rPr>
              <w:t>kos</w:t>
            </w:r>
            <w:proofErr w:type="spellEnd"/>
            <w:r w:rsidR="00E121D2">
              <w:rPr>
                <w:rFonts w:ascii="Comic Sans MS" w:hAnsi="Comic Sans MS" w:cs="Calibri"/>
                <w:sz w:val="20"/>
                <w:szCs w:val="20"/>
              </w:rPr>
              <w:t xml:space="preserve"> ( </w:t>
            </w:r>
            <w:proofErr w:type="spellStart"/>
            <w:r w:rsidR="00E121D2">
              <w:rPr>
                <w:rFonts w:ascii="Comic Sans MS" w:hAnsi="Comic Sans MS" w:cs="Calibri"/>
                <w:sz w:val="20"/>
                <w:szCs w:val="20"/>
              </w:rPr>
              <w:t>Vrugte</w:t>
            </w:r>
            <w:proofErr w:type="spellEnd"/>
            <w:r w:rsidR="00E121D2">
              <w:rPr>
                <w:rFonts w:ascii="Comic Sans MS" w:hAnsi="Comic Sans MS" w:cs="Calibri"/>
                <w:sz w:val="20"/>
                <w:szCs w:val="20"/>
              </w:rPr>
              <w:t>)</w:t>
            </w:r>
          </w:p>
          <w:p w:rsidR="00E121D2" w:rsidRPr="00E121D2" w:rsidRDefault="00E121D2" w:rsidP="00E121D2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Ouerkomitee</w:t>
            </w:r>
            <w:proofErr w:type="spell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vergadering</w:t>
            </w:r>
            <w:proofErr w:type="spell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 xml:space="preserve"> in die Jacques Botes </w:t>
            </w: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skoolsaal</w:t>
            </w:r>
            <w:proofErr w:type="gram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,Woensdagaand</w:t>
            </w:r>
            <w:proofErr w:type="spellEnd"/>
            <w:proofErr w:type="gram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 xml:space="preserve"> 2 </w:t>
            </w: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Maart</w:t>
            </w:r>
            <w:proofErr w:type="spell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vanaf</w:t>
            </w:r>
            <w:proofErr w:type="spell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 xml:space="preserve"> 18:00 tot 19:00.</w:t>
            </w:r>
          </w:p>
          <w:p w:rsidR="00E121D2" w:rsidRDefault="00E121D2" w:rsidP="00E121D2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Fondsinsameling</w:t>
            </w:r>
            <w:proofErr w:type="spellEnd"/>
            <w:r w:rsidRPr="00E121D2">
              <w:rPr>
                <w:rFonts w:ascii="Comic Sans MS" w:hAnsi="Comic Sans MS" w:cs="Calibri"/>
                <w:b/>
                <w:sz w:val="20"/>
                <w:szCs w:val="20"/>
              </w:rPr>
              <w:t>: GHOLFDAG 6 MEI 2016</w:t>
            </w:r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121D2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proofErr w:type="gram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ondersteun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fondsinsamelingsprojek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Kontak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121D2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proofErr w:type="gram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Hanz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( 083 504 0697), Ruan  (079 015 9822) of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Anneliese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Burger (079 054 5940)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E121D2">
              <w:rPr>
                <w:rFonts w:ascii="Comic Sans MS" w:hAnsi="Comic Sans MS" w:cs="Calibri"/>
                <w:sz w:val="20"/>
                <w:szCs w:val="20"/>
              </w:rPr>
              <w:t>inskrywings</w:t>
            </w:r>
            <w:proofErr w:type="spellEnd"/>
            <w:r w:rsidRPr="00E121D2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</w:p>
          <w:p w:rsidR="004338D8" w:rsidRDefault="004338D8" w:rsidP="004338D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09:00-11:00.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stalletjies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08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;30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opslaan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Onthou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tafel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kleingeld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banier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sambreel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skadu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son.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Mary-Jay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op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papier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bedrag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uitgawes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u en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skryf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oggend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Mary-Jay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gee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09:00.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publiek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ouma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,oups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tannie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ondersteun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dag.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welkom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4338D8" w:rsidRDefault="004338D8" w:rsidP="004338D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501D67">
              <w:rPr>
                <w:rFonts w:ascii="Comic Sans MS" w:hAnsi="Comic Sans MS" w:cs="Calibri"/>
                <w:b/>
                <w:sz w:val="20"/>
                <w:szCs w:val="20"/>
              </w:rPr>
              <w:t>Vrugteslaai</w:t>
            </w:r>
            <w:proofErr w:type="spellEnd"/>
            <w:r w:rsidRPr="00501D67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501D67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P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501D67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501D6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501D67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saambring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groooot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vrugteslaai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metvla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geniet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Brou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a.g.v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entrepreneursdag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verskeidenheid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vrugte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bessies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waardeer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4338D8" w:rsidRDefault="004338D8" w:rsidP="004338D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 xml:space="preserve">NSA </w:t>
            </w:r>
            <w:proofErr w:type="spellStart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Pers</w:t>
            </w:r>
            <w:proofErr w:type="spellEnd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hempies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Maart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hempies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met’n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denimbroek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</w:t>
            </w:r>
          </w:p>
          <w:p w:rsidR="004338D8" w:rsidRDefault="004338D8" w:rsidP="004338D8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Pragtige</w:t>
            </w:r>
            <w:proofErr w:type="spellEnd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 xml:space="preserve"> boom </w:t>
            </w:r>
            <w:proofErr w:type="spellStart"/>
            <w:r w:rsidRPr="004338D8">
              <w:rPr>
                <w:rFonts w:ascii="Comic Sans MS" w:hAnsi="Comic Sans MS" w:cs="Calibri"/>
                <w:b/>
                <w:sz w:val="20"/>
                <w:szCs w:val="20"/>
              </w:rPr>
              <w:t>geverf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versoek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verlede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week se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nuusbrief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, het Elaine Montgomery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pragtige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boom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skilder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leerder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geleentheid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gehad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hulle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name op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bordjies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skryf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die boom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hang.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boom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beeld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dan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skoolwapen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uit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-die boom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groei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goeie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vrugte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dra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. (Ps 1:3).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gerus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kom</w:t>
            </w:r>
            <w:proofErr w:type="spellEnd"/>
            <w:r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4338D8">
              <w:rPr>
                <w:rFonts w:ascii="Comic Sans MS" w:hAnsi="Comic Sans MS" w:cs="Calibri"/>
                <w:sz w:val="20"/>
                <w:szCs w:val="20"/>
              </w:rPr>
              <w:t>kyk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wanneer</w:t>
            </w:r>
            <w:proofErr w:type="spellEnd"/>
            <w:r>
              <w:rPr>
                <w:rFonts w:ascii="Comic Sans MS" w:hAnsi="Comic Sans MS" w:cs="Calibri"/>
              </w:rPr>
              <w:t xml:space="preserve"> u ‘n </w:t>
            </w:r>
            <w:proofErr w:type="spellStart"/>
            <w:r>
              <w:rPr>
                <w:rFonts w:ascii="Comic Sans MS" w:hAnsi="Comic Sans MS" w:cs="Calibri"/>
              </w:rPr>
              <w:t>kansie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kry</w:t>
            </w:r>
            <w:proofErr w:type="spellEnd"/>
          </w:p>
          <w:p w:rsidR="004338D8" w:rsidRPr="00501D67" w:rsidRDefault="004338D8" w:rsidP="004338D8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4338D8" w:rsidRDefault="004338D8" w:rsidP="00E121D2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4338D8" w:rsidRPr="004338D8" w:rsidRDefault="00020C54" w:rsidP="004338D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“ Die Here God is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krag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beskerming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, die Here gee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genade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eer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weerhou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goeie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dié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reg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lewe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4338D8" w:rsidRPr="004338D8">
              <w:rPr>
                <w:rFonts w:ascii="Comic Sans MS" w:hAnsi="Comic Sans MS" w:cs="Calibri"/>
                <w:sz w:val="20"/>
                <w:szCs w:val="20"/>
              </w:rPr>
              <w:t>” (Ps 84:12)</w:t>
            </w:r>
          </w:p>
          <w:p w:rsidR="00BA217F" w:rsidRPr="00E4341F" w:rsidRDefault="00BA217F" w:rsidP="004338D8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97013E" w:rsidRDefault="0097013E" w:rsidP="00E4341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4341F" w:rsidRDefault="00E4341F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E02F8A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="00CD2C60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</w:p>
          <w:p w:rsidR="00114F34" w:rsidRPr="008B3CD4" w:rsidRDefault="00114F34" w:rsidP="0097013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93650"/>
    <w:rsid w:val="00196501"/>
    <w:rsid w:val="001B2FCA"/>
    <w:rsid w:val="001B4424"/>
    <w:rsid w:val="001D16AE"/>
    <w:rsid w:val="001D6DBE"/>
    <w:rsid w:val="001E1721"/>
    <w:rsid w:val="001E398E"/>
    <w:rsid w:val="001F101B"/>
    <w:rsid w:val="001F71C6"/>
    <w:rsid w:val="0021093C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C53AE"/>
    <w:rsid w:val="002D0DF1"/>
    <w:rsid w:val="002E0BDC"/>
    <w:rsid w:val="002E1690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2070"/>
    <w:rsid w:val="004C4970"/>
    <w:rsid w:val="004E541B"/>
    <w:rsid w:val="004F1F11"/>
    <w:rsid w:val="00501D67"/>
    <w:rsid w:val="005117EF"/>
    <w:rsid w:val="00515FD1"/>
    <w:rsid w:val="005237F5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83768"/>
    <w:rsid w:val="00686F39"/>
    <w:rsid w:val="006A4B87"/>
    <w:rsid w:val="006B0C86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790B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68B0"/>
    <w:rsid w:val="00983FE2"/>
    <w:rsid w:val="009973F2"/>
    <w:rsid w:val="009B65D5"/>
    <w:rsid w:val="009B6C7A"/>
    <w:rsid w:val="009C4AEB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21D2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348D9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DB399-E855-46EF-9DD7-5D82F3AB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2016-02-15T10:03:00Z</cp:lastPrinted>
  <dcterms:created xsi:type="dcterms:W3CDTF">2016-02-29T09:00:00Z</dcterms:created>
  <dcterms:modified xsi:type="dcterms:W3CDTF">2016-02-29T09:00:00Z</dcterms:modified>
</cp:coreProperties>
</file>